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 xml:space="preserve">  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考试科目代码及名称：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u w:val="single"/>
              </w:rPr>
              <w:t>862园艺通论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ind w:left="105" w:leftChars="50" w:firstLine="360" w:firstLineChars="15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本科目考试着重考核考生掌握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园艺生产各重要环节的关键技术及其原理的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基本概念、基本思想、基本分析方法和基本理论的程度，要求考生对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园艺学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理论体系的基本框架有一个比较全面的了解，并能综合运用所学的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园艺学的基本知识、基本理论和基本技能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分析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解决园艺生产实际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问题。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、考试形式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闭卷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180分钟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  <w:lang w:eastAsia="zh-CN"/>
              </w:rPr>
              <w:t>三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、考试内容和考试要求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1．导言　 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园艺、园艺学和园艺业的基本概念；园艺产业在我国国民经济中的地位和作用，我国园艺产业的现状和发展趋势。</w:t>
            </w:r>
          </w:p>
          <w:p>
            <w:pPr>
              <w:widowControl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2．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园艺植物分类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果树、蔬菜、观赏植物的园艺学分类。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3．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园艺植物的生物学特性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花芽分化、假果、聚合果、聚花果、被迫休眠、三基点温度、光照强度、光质、大小年的概念；园艺植物营养和生殖器官的生物学特点和类型，叶的变态、茎的变态、根的变态，园艺植物的生长发育周期；园艺植物生长发育与环境的关系。</w:t>
            </w:r>
          </w:p>
          <w:p>
            <w:pPr>
              <w:widowControl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4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园艺植物的繁殖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种子繁殖、嫁接繁殖、扦插繁殖、压条繁殖、分生繁殖、组织培养、层积处理的概念；园艺植物各种繁殖方法的特点及应用。</w:t>
            </w:r>
          </w:p>
          <w:p>
            <w:pPr>
              <w:widowControl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5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园艺植物品种改良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种质资源、选种、杂交育种、优势育种、远缘杂交育种、诱变育种、良种繁育的概念；园艺植物种质资源的保存方法，园艺植物育种的基本原理与方法，园艺植物育种新技术，良种的标准与繁育程序，现代生物技术在园艺植物育种中的应用。</w:t>
            </w:r>
          </w:p>
          <w:p>
            <w:pPr>
              <w:widowControl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6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种植园管理技术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蔬菜植物调整、果树的整形修剪、冷害、植物激素、植物生长调节剂的概念；种植园地建设、土肥水管理、植株管理、花果管理、逆境管理的基本原理与方法；主要植物生长调节物质在园艺植物生产中的应用。</w:t>
            </w:r>
          </w:p>
          <w:p>
            <w:pPr>
              <w:widowControl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7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．园艺植物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保护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有害生物综合治理、生物防治的概念；园艺植物病虫害种类、特点，病虫害防治的方针和农业防治的主要措施。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8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园艺产品的采收、贮藏与市场营销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涂膜处理、气调贮藏、减压贮藏的概念；园艺产品采收期的确定，园艺产品的采收与采后处理方法，影响园艺产品贮藏的因素。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9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园艺产品安全生产规范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无公害农产品、绿色食品、有机食品的概念；园艺植物环境污染及其治理途径。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10．设施园艺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设施园艺、无土栽培、立体栽培的概念；园艺设施的主要类型与基本性能，园艺设施的环境特点及其调控技术，设施栽培的主要种类；塑料大棚、日光温室的概念和性能。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11. 休闲园艺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休闲园艺、园艺治疗的概念；观光园艺、室内植物造景、果树盆景制作、插花制作等休闲园艺形式。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>
      <w:pPr>
        <w:rPr>
          <w:rFonts w:ascii="仿宋" w:hAnsi="仿宋" w:eastAsia="仿宋" w:cs="Times New Roman"/>
          <w:sz w:val="24"/>
          <w:szCs w:val="24"/>
        </w:rPr>
      </w:pPr>
    </w:p>
    <w:p>
      <w:pPr>
        <w:rPr>
          <w:rFonts w:ascii="仿宋" w:hAnsi="仿宋" w:eastAsia="仿宋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EC1"/>
    <w:rsid w:val="002C09F1"/>
    <w:rsid w:val="00745EC1"/>
    <w:rsid w:val="50662DDA"/>
    <w:rsid w:val="556D472D"/>
    <w:rsid w:val="6582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162</Words>
  <Characters>926</Characters>
  <Lines>7</Lines>
  <Paragraphs>2</Paragraphs>
  <ScaleCrop>false</ScaleCrop>
  <LinksUpToDate>false</LinksUpToDate>
  <CharactersWithSpaces>1086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2017-10-16T09:19:00Z</dcterms:created>
  <dc:creator>xbany</dc:creator>
  <cp:lastModifiedBy>Administrator</cp:lastModifiedBy>
  <dcterms:modified xsi:type="dcterms:W3CDTF">2017-10-21T01:54:49Z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